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6C80" w14:textId="77777777" w:rsidR="00BC1421" w:rsidRPr="00BC1421" w:rsidRDefault="00BC1421" w:rsidP="00BC1421">
      <w:pPr>
        <w:spacing w:before="100" w:beforeAutospacing="1" w:after="100" w:afterAutospacing="1" w:line="240" w:lineRule="auto"/>
        <w:outlineLvl w:val="2"/>
        <w:rPr>
          <w:rFonts w:ascii="Baskerville Old Face" w:eastAsia="Times New Roman" w:hAnsi="Baskerville Old Face" w:cs="Times New Roman"/>
          <w:b/>
          <w:bCs/>
          <w:kern w:val="0"/>
          <w:sz w:val="40"/>
          <w:szCs w:val="40"/>
          <w:lang w:eastAsia="en-AU"/>
          <w14:ligatures w14:val="none"/>
        </w:rPr>
      </w:pPr>
      <w:r w:rsidRPr="00BC1421">
        <w:rPr>
          <w:rFonts w:ascii="Baskerville Old Face" w:eastAsia="Times New Roman" w:hAnsi="Baskerville Old Face" w:cs="Times New Roman"/>
          <w:b/>
          <w:bCs/>
          <w:kern w:val="0"/>
          <w:sz w:val="40"/>
          <w:szCs w:val="40"/>
          <w:lang w:eastAsia="en-AU"/>
          <w14:ligatures w14:val="none"/>
        </w:rPr>
        <w:t>The Risks and Rewards of Investing in Commercial Notes</w:t>
      </w:r>
    </w:p>
    <w:p w14:paraId="42CA2372" w14:textId="77777777" w:rsidR="00BC1421" w:rsidRPr="00BC1421" w:rsidRDefault="00BC1421" w:rsidP="00BC1421">
      <w:pPr>
        <w:spacing w:before="100" w:beforeAutospacing="1" w:after="100" w:afterAutospacing="1" w:line="240" w:lineRule="auto"/>
        <w:rPr>
          <w:rFonts w:ascii="Baskerville Old Face" w:eastAsia="Times New Roman" w:hAnsi="Baskerville Old Face" w:cs="Times New Roman"/>
          <w:kern w:val="0"/>
          <w:sz w:val="40"/>
          <w:szCs w:val="40"/>
          <w:lang w:eastAsia="en-AU"/>
          <w14:ligatures w14:val="none"/>
        </w:rPr>
      </w:pPr>
      <w:r w:rsidRPr="00BC1421">
        <w:rPr>
          <w:rFonts w:ascii="Baskerville Old Face" w:eastAsia="Times New Roman" w:hAnsi="Baskerville Old Face" w:cs="Times New Roman"/>
          <w:b/>
          <w:bCs/>
          <w:kern w:val="0"/>
          <w:sz w:val="40"/>
          <w:szCs w:val="40"/>
          <w:lang w:eastAsia="en-AU"/>
          <w14:ligatures w14:val="none"/>
        </w:rPr>
        <w:t>Commercial Notes Gal</w:t>
      </w:r>
    </w:p>
    <w:p w14:paraId="5FBEA80D" w14:textId="77777777" w:rsidR="00BC1421" w:rsidRPr="00BC1421" w:rsidRDefault="00BC1421" w:rsidP="00BC1421">
      <w:pPr>
        <w:spacing w:before="100" w:beforeAutospacing="1" w:after="100" w:afterAutospacing="1" w:line="240" w:lineRule="auto"/>
        <w:rPr>
          <w:rFonts w:ascii="Baskerville Old Face" w:eastAsia="Times New Roman" w:hAnsi="Baskerville Old Face" w:cs="Times New Roman"/>
          <w:kern w:val="0"/>
          <w:sz w:val="40"/>
          <w:szCs w:val="40"/>
          <w:lang w:eastAsia="en-AU"/>
          <w14:ligatures w14:val="none"/>
        </w:rPr>
      </w:pPr>
      <w:r w:rsidRPr="00BC1421">
        <w:rPr>
          <w:rFonts w:ascii="Baskerville Old Face" w:eastAsia="Times New Roman" w:hAnsi="Baskerville Old Face" w:cs="Times New Roman"/>
          <w:kern w:val="0"/>
          <w:sz w:val="40"/>
          <w:szCs w:val="40"/>
          <w:lang w:eastAsia="en-AU"/>
          <w14:ligatures w14:val="none"/>
        </w:rPr>
        <w:t>Investing in commercial notes can offer attractive returns, but it's essential to understand the associated risks and rewards before diving in. Here's an overview to help you make informed investment decisions.</w:t>
      </w:r>
    </w:p>
    <w:p w14:paraId="3041DA2F" w14:textId="77777777" w:rsidR="00BC1421" w:rsidRPr="00BC1421" w:rsidRDefault="00BC1421" w:rsidP="00BC1421">
      <w:pPr>
        <w:spacing w:before="100" w:beforeAutospacing="1" w:after="100" w:afterAutospacing="1" w:line="240" w:lineRule="auto"/>
        <w:rPr>
          <w:rFonts w:ascii="Baskerville Old Face" w:eastAsia="Times New Roman" w:hAnsi="Baskerville Old Face" w:cs="Times New Roman"/>
          <w:kern w:val="0"/>
          <w:sz w:val="40"/>
          <w:szCs w:val="40"/>
          <w:lang w:eastAsia="en-AU"/>
          <w14:ligatures w14:val="none"/>
        </w:rPr>
      </w:pPr>
      <w:r w:rsidRPr="00BC1421">
        <w:rPr>
          <w:rFonts w:ascii="Baskerville Old Face" w:eastAsia="Times New Roman" w:hAnsi="Baskerville Old Face" w:cs="Times New Roman"/>
          <w:kern w:val="0"/>
          <w:sz w:val="40"/>
          <w:szCs w:val="40"/>
          <w:lang w:eastAsia="en-AU"/>
          <w14:ligatures w14:val="none"/>
        </w:rPr>
        <w:t>One of the main rewards of investing in commercial notes is the potential for steady income through interest payments. Commercial notes often offer higher returns compared to traditional savings accounts or government bonds, making them an appealing option for investors seeking higher yields.</w:t>
      </w:r>
    </w:p>
    <w:p w14:paraId="695C0048" w14:textId="77777777" w:rsidR="00BC1421" w:rsidRPr="00BC1421" w:rsidRDefault="00BC1421" w:rsidP="00BC1421">
      <w:pPr>
        <w:spacing w:before="100" w:beforeAutospacing="1" w:after="100" w:afterAutospacing="1" w:line="240" w:lineRule="auto"/>
        <w:rPr>
          <w:rFonts w:ascii="Baskerville Old Face" w:eastAsia="Times New Roman" w:hAnsi="Baskerville Old Face" w:cs="Times New Roman"/>
          <w:kern w:val="0"/>
          <w:sz w:val="40"/>
          <w:szCs w:val="40"/>
          <w:lang w:eastAsia="en-AU"/>
          <w14:ligatures w14:val="none"/>
        </w:rPr>
      </w:pPr>
      <w:r w:rsidRPr="00BC1421">
        <w:rPr>
          <w:rFonts w:ascii="Baskerville Old Face" w:eastAsia="Times New Roman" w:hAnsi="Baskerville Old Face" w:cs="Times New Roman"/>
          <w:kern w:val="0"/>
          <w:sz w:val="40"/>
          <w:szCs w:val="40"/>
          <w:lang w:eastAsia="en-AU"/>
          <w14:ligatures w14:val="none"/>
        </w:rPr>
        <w:t xml:space="preserve">However, there are risks involved. The primary risk is the potential for default by the borrower. If the borrower is unable to repay the note, the investor may lose some or </w:t>
      </w:r>
      <w:proofErr w:type="gramStart"/>
      <w:r w:rsidRPr="00BC1421">
        <w:rPr>
          <w:rFonts w:ascii="Baskerville Old Face" w:eastAsia="Times New Roman" w:hAnsi="Baskerville Old Face" w:cs="Times New Roman"/>
          <w:kern w:val="0"/>
          <w:sz w:val="40"/>
          <w:szCs w:val="40"/>
          <w:lang w:eastAsia="en-AU"/>
          <w14:ligatures w14:val="none"/>
        </w:rPr>
        <w:t>all of</w:t>
      </w:r>
      <w:proofErr w:type="gramEnd"/>
      <w:r w:rsidRPr="00BC1421">
        <w:rPr>
          <w:rFonts w:ascii="Baskerville Old Face" w:eastAsia="Times New Roman" w:hAnsi="Baskerville Old Face" w:cs="Times New Roman"/>
          <w:kern w:val="0"/>
          <w:sz w:val="40"/>
          <w:szCs w:val="40"/>
          <w:lang w:eastAsia="en-AU"/>
          <w14:ligatures w14:val="none"/>
        </w:rPr>
        <w:t xml:space="preserve"> their investment. It's crucial to assess the creditworthiness of the borrower and the terms of the note to mitigate this risk.</w:t>
      </w:r>
    </w:p>
    <w:p w14:paraId="740D86CB" w14:textId="7C12A2E3" w:rsidR="00BC1421" w:rsidRPr="00BC1421" w:rsidRDefault="00BC1421" w:rsidP="00BC1421">
      <w:pPr>
        <w:spacing w:before="100" w:beforeAutospacing="1" w:after="100" w:afterAutospacing="1" w:line="240"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noProof/>
          <w:kern w:val="0"/>
          <w:lang w:eastAsia="en-AU"/>
        </w:rPr>
        <w:lastRenderedPageBreak/>
        <w:drawing>
          <wp:inline distT="0" distB="0" distL="0" distR="0" wp14:anchorId="71FFD380" wp14:editId="70F4757D">
            <wp:extent cx="5731510" cy="5556885"/>
            <wp:effectExtent l="0" t="0" r="2540" b="5715"/>
            <wp:docPr id="178331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1994" name="Picture 178331994"/>
                    <pic:cNvPicPr/>
                  </pic:nvPicPr>
                  <pic:blipFill>
                    <a:blip r:embed="rId4">
                      <a:extLst>
                        <a:ext uri="{28A0092B-C50C-407E-A947-70E740481C1C}">
                          <a14:useLocalDpi xmlns:a14="http://schemas.microsoft.com/office/drawing/2010/main" val="0"/>
                        </a:ext>
                      </a:extLst>
                    </a:blip>
                    <a:stretch>
                      <a:fillRect/>
                    </a:stretch>
                  </pic:blipFill>
                  <pic:spPr>
                    <a:xfrm>
                      <a:off x="0" y="0"/>
                      <a:ext cx="5731510" cy="5556885"/>
                    </a:xfrm>
                    <a:prstGeom prst="rect">
                      <a:avLst/>
                    </a:prstGeom>
                  </pic:spPr>
                </pic:pic>
              </a:graphicData>
            </a:graphic>
          </wp:inline>
        </w:drawing>
      </w:r>
    </w:p>
    <w:p w14:paraId="398FB550" w14:textId="77777777" w:rsidR="00BC1421" w:rsidRDefault="00BC1421"/>
    <w:sectPr w:rsidR="00BC1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21"/>
    <w:rsid w:val="0002315F"/>
    <w:rsid w:val="003A047E"/>
    <w:rsid w:val="006E04C2"/>
    <w:rsid w:val="00A963E3"/>
    <w:rsid w:val="00BC1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953C"/>
  <w15:chartTrackingRefBased/>
  <w15:docId w15:val="{0467A580-9E2D-4479-8D25-276D044E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1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1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421"/>
    <w:rPr>
      <w:rFonts w:eastAsiaTheme="majorEastAsia" w:cstheme="majorBidi"/>
      <w:color w:val="272727" w:themeColor="text1" w:themeTint="D8"/>
    </w:rPr>
  </w:style>
  <w:style w:type="paragraph" w:styleId="Title">
    <w:name w:val="Title"/>
    <w:basedOn w:val="Normal"/>
    <w:next w:val="Normal"/>
    <w:link w:val="TitleChar"/>
    <w:uiPriority w:val="10"/>
    <w:qFormat/>
    <w:rsid w:val="00BC1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421"/>
    <w:pPr>
      <w:spacing w:before="160"/>
      <w:jc w:val="center"/>
    </w:pPr>
    <w:rPr>
      <w:i/>
      <w:iCs/>
      <w:color w:val="404040" w:themeColor="text1" w:themeTint="BF"/>
    </w:rPr>
  </w:style>
  <w:style w:type="character" w:customStyle="1" w:styleId="QuoteChar">
    <w:name w:val="Quote Char"/>
    <w:basedOn w:val="DefaultParagraphFont"/>
    <w:link w:val="Quote"/>
    <w:uiPriority w:val="29"/>
    <w:rsid w:val="00BC1421"/>
    <w:rPr>
      <w:i/>
      <w:iCs/>
      <w:color w:val="404040" w:themeColor="text1" w:themeTint="BF"/>
    </w:rPr>
  </w:style>
  <w:style w:type="paragraph" w:styleId="ListParagraph">
    <w:name w:val="List Paragraph"/>
    <w:basedOn w:val="Normal"/>
    <w:uiPriority w:val="34"/>
    <w:qFormat/>
    <w:rsid w:val="00BC1421"/>
    <w:pPr>
      <w:ind w:left="720"/>
      <w:contextualSpacing/>
    </w:pPr>
  </w:style>
  <w:style w:type="character" w:styleId="IntenseEmphasis">
    <w:name w:val="Intense Emphasis"/>
    <w:basedOn w:val="DefaultParagraphFont"/>
    <w:uiPriority w:val="21"/>
    <w:qFormat/>
    <w:rsid w:val="00BC1421"/>
    <w:rPr>
      <w:i/>
      <w:iCs/>
      <w:color w:val="0F4761" w:themeColor="accent1" w:themeShade="BF"/>
    </w:rPr>
  </w:style>
  <w:style w:type="paragraph" w:styleId="IntenseQuote">
    <w:name w:val="Intense Quote"/>
    <w:basedOn w:val="Normal"/>
    <w:next w:val="Normal"/>
    <w:link w:val="IntenseQuoteChar"/>
    <w:uiPriority w:val="30"/>
    <w:qFormat/>
    <w:rsid w:val="00BC1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421"/>
    <w:rPr>
      <w:i/>
      <w:iCs/>
      <w:color w:val="0F4761" w:themeColor="accent1" w:themeShade="BF"/>
    </w:rPr>
  </w:style>
  <w:style w:type="character" w:styleId="IntenseReference">
    <w:name w:val="Intense Reference"/>
    <w:basedOn w:val="DefaultParagraphFont"/>
    <w:uiPriority w:val="32"/>
    <w:qFormat/>
    <w:rsid w:val="00BC1421"/>
    <w:rPr>
      <w:b/>
      <w:bCs/>
      <w:smallCaps/>
      <w:color w:val="0F4761" w:themeColor="accent1" w:themeShade="BF"/>
      <w:spacing w:val="5"/>
    </w:rPr>
  </w:style>
  <w:style w:type="paragraph" w:styleId="NormalWeb">
    <w:name w:val="Normal (Web)"/>
    <w:basedOn w:val="Normal"/>
    <w:uiPriority w:val="99"/>
    <w:semiHidden/>
    <w:unhideWhenUsed/>
    <w:rsid w:val="00BC142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BC1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8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McDonald</dc:creator>
  <cp:keywords/>
  <dc:description/>
  <cp:lastModifiedBy>Helena McDonald</cp:lastModifiedBy>
  <cp:revision>2</cp:revision>
  <dcterms:created xsi:type="dcterms:W3CDTF">2024-06-10T17:54:00Z</dcterms:created>
  <dcterms:modified xsi:type="dcterms:W3CDTF">2024-06-10T17:54:00Z</dcterms:modified>
</cp:coreProperties>
</file>